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48" w:rsidRPr="004D4248" w:rsidRDefault="004D4248" w:rsidP="004D4248">
      <w:pPr>
        <w:spacing w:after="160" w:line="259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4D4248">
        <w:rPr>
          <w:rFonts w:ascii="Times New Roman" w:hAnsi="Times New Roman" w:cs="Times New Roman"/>
          <w:b/>
          <w:sz w:val="36"/>
          <w:szCs w:val="24"/>
          <w:lang w:val="kk-KZ"/>
        </w:rPr>
        <w:t>Химия-технологиялық өндірістердің қауіпсіздік негіздері</w:t>
      </w:r>
    </w:p>
    <w:p w:rsidR="004D4248" w:rsidRPr="004D4248" w:rsidRDefault="004D4248" w:rsidP="004D4248">
      <w:pPr>
        <w:spacing w:after="160" w:line="259" w:lineRule="auto"/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4D4248" w:rsidRPr="004D4248" w:rsidRDefault="004D4248" w:rsidP="004D4248">
      <w:pPr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9</w:t>
      </w:r>
      <w:r w:rsidRPr="004D424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дәріс. </w:t>
      </w:r>
      <w:r w:rsidRPr="004D4248">
        <w:rPr>
          <w:rFonts w:ascii="Times New Roman" w:hAnsi="Times New Roman" w:cs="Times New Roman"/>
          <w:b/>
          <w:sz w:val="28"/>
          <w:u w:val="single"/>
          <w:lang w:val="kk-KZ"/>
        </w:rPr>
        <w:t>Электр қауіпсіздігі. Бөлмелердің электр қауіпсіздік деңгейі бойынша жіктелуі.</w:t>
      </w:r>
    </w:p>
    <w:p w:rsid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4D4248">
        <w:rPr>
          <w:b/>
          <w:i/>
          <w:sz w:val="28"/>
          <w:szCs w:val="28"/>
          <w:lang w:val="kk-KZ"/>
        </w:rPr>
        <w:t xml:space="preserve">Дәріс мақсаты: </w:t>
      </w:r>
      <w:r>
        <w:rPr>
          <w:sz w:val="28"/>
          <w:szCs w:val="28"/>
          <w:lang w:val="kk-KZ"/>
        </w:rPr>
        <w:t>Стандарт</w:t>
      </w:r>
      <w:r w:rsidRPr="004D4248">
        <w:rPr>
          <w:sz w:val="28"/>
          <w:szCs w:val="28"/>
          <w:lang w:val="kk-KZ"/>
        </w:rPr>
        <w:t xml:space="preserve"> бойынша электр қауіпсіздігі – электр тогнының, электр доғасының, электр магнитті алаңның және тұрақты электрдің қауіпті және зиянды әсерінен адамдарды қорғауды қамтамасыз ететін, құралдар мен техника</w:t>
      </w:r>
      <w:r>
        <w:rPr>
          <w:sz w:val="28"/>
          <w:szCs w:val="28"/>
          <w:lang w:val="kk-KZ"/>
        </w:rPr>
        <w:t>лық және ұйымдық шаралар жүйесін талдау.</w:t>
      </w: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4D4248" w:rsidRPr="004D4248" w:rsidRDefault="004D4248" w:rsidP="004D4248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4"/>
          <w:lang w:val="kk-KZ"/>
        </w:rPr>
      </w:pPr>
      <w:r w:rsidRPr="004D424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Кілт сөздер: </w:t>
      </w:r>
      <w:r>
        <w:rPr>
          <w:rFonts w:ascii="Times New Roman" w:hAnsi="Times New Roman" w:cs="Times New Roman"/>
          <w:sz w:val="28"/>
          <w:szCs w:val="24"/>
          <w:lang w:val="kk-KZ"/>
        </w:rPr>
        <w:t>электр қауіпсіздігі, электр қондырғылары, шекті кернеу</w:t>
      </w:r>
      <w:r w:rsidRPr="004D4248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4D4248" w:rsidRDefault="004D4248" w:rsidP="004D4248">
      <w:pPr>
        <w:rPr>
          <w:rFonts w:ascii="Times New Roman" w:hAnsi="Times New Roman" w:cs="Times New Roman"/>
          <w:lang w:val="kk-KZ"/>
        </w:rPr>
      </w:pP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Стандарт</w:t>
      </w:r>
      <w:r w:rsidRPr="004D4248">
        <w:rPr>
          <w:sz w:val="28"/>
          <w:szCs w:val="28"/>
          <w:lang w:val="kk-KZ"/>
        </w:rPr>
        <w:t xml:space="preserve"> негізінде 400 Гц – ге дейін жиілікте тұрақты және айнымалы токпен жұмыс істейиін электр қондырғыларының қорғаныс жерлену мен нөлденуіне арналған, және қорғаныс жерлену мен нүлдену арқылы электр қауіпсіздігін қамтамасыз етеді.</w:t>
      </w: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4D4248">
        <w:rPr>
          <w:sz w:val="28"/>
          <w:szCs w:val="28"/>
          <w:lang w:val="kk-KZ"/>
        </w:rPr>
        <w:t>Қорғаныс жерлену мен нүлдену, изоляцияның бұзылғанның арқасында электр қондырғысының ток жүрмейтін металл бөліктері кернеу астында қалғанды, адамның сол металл бөліктеріне тиіп кеткен жағдайда электр тлгынан қорғау керек.</w:t>
      </w: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4D4248">
        <w:rPr>
          <w:sz w:val="28"/>
          <w:szCs w:val="28"/>
        </w:rPr>
        <w:t>Қорғаныс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жерлену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арқылы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электр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қондырғысының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металликалық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бөлімімен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немесе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жерге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балама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арасындағы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әдейі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жасалған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элекртлік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байланысты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айтады</w:t>
      </w:r>
      <w:proofErr w:type="spellEnd"/>
      <w:r w:rsidRPr="004D4248">
        <w:rPr>
          <w:sz w:val="28"/>
          <w:szCs w:val="28"/>
        </w:rPr>
        <w:t>.</w:t>
      </w: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4248">
        <w:rPr>
          <w:sz w:val="28"/>
          <w:szCs w:val="28"/>
        </w:rPr>
        <w:t xml:space="preserve">Электр </w:t>
      </w:r>
      <w:proofErr w:type="spellStart"/>
      <w:r w:rsidRPr="004D4248">
        <w:rPr>
          <w:sz w:val="28"/>
          <w:szCs w:val="28"/>
        </w:rPr>
        <w:t>қондырғыларында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қорғаныс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жерлеу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ретінде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алғашқы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кезеңде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табиғи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жерлегіштер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қолданылуы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керек</w:t>
      </w:r>
      <w:proofErr w:type="spellEnd"/>
      <w:r w:rsidRPr="004D4248">
        <w:rPr>
          <w:sz w:val="28"/>
          <w:szCs w:val="28"/>
        </w:rPr>
        <w:t>.</w:t>
      </w: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4D4248">
        <w:rPr>
          <w:sz w:val="28"/>
          <w:szCs w:val="28"/>
        </w:rPr>
        <w:t>Өнеркәсіптік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ғимараттардың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темірбетон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фундаментін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табиғи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жерлегіш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ретінде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алғанда</w:t>
      </w:r>
      <w:proofErr w:type="spellEnd"/>
      <w:r w:rsidRPr="004D4248">
        <w:rPr>
          <w:sz w:val="28"/>
          <w:szCs w:val="28"/>
        </w:rPr>
        <w:t xml:space="preserve">, </w:t>
      </w:r>
      <w:proofErr w:type="spellStart"/>
      <w:r w:rsidRPr="004D4248">
        <w:rPr>
          <w:sz w:val="28"/>
          <w:szCs w:val="28"/>
        </w:rPr>
        <w:t>қосымша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табиғи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емес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жерлегіштер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қажет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болмайды</w:t>
      </w:r>
      <w:proofErr w:type="spellEnd"/>
      <w:r w:rsidRPr="004D4248">
        <w:rPr>
          <w:sz w:val="28"/>
          <w:szCs w:val="28"/>
        </w:rPr>
        <w:t>.</w:t>
      </w: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4D4248">
        <w:rPr>
          <w:sz w:val="28"/>
          <w:szCs w:val="28"/>
        </w:rPr>
        <w:t>Шекті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кернеу</w:t>
      </w:r>
      <w:proofErr w:type="spellEnd"/>
      <w:r w:rsidRPr="004D4248">
        <w:rPr>
          <w:sz w:val="28"/>
          <w:szCs w:val="28"/>
        </w:rPr>
        <w:t xml:space="preserve"> мен </w:t>
      </w:r>
      <w:proofErr w:type="spellStart"/>
      <w:r w:rsidRPr="004D4248">
        <w:rPr>
          <w:sz w:val="28"/>
          <w:szCs w:val="28"/>
        </w:rPr>
        <w:t>жерлегіш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құралдарының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кедергісі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жылдың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кез</w:t>
      </w:r>
      <w:proofErr w:type="spellEnd"/>
      <w:r w:rsidRPr="004D4248">
        <w:rPr>
          <w:sz w:val="28"/>
          <w:szCs w:val="28"/>
        </w:rPr>
        <w:t xml:space="preserve"> – </w:t>
      </w:r>
      <w:proofErr w:type="spellStart"/>
      <w:r w:rsidRPr="004D4248">
        <w:rPr>
          <w:sz w:val="28"/>
          <w:szCs w:val="28"/>
        </w:rPr>
        <w:t>келген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мезгілінде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қамтылуы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керек</w:t>
      </w:r>
      <w:proofErr w:type="spellEnd"/>
      <w:r w:rsidRPr="004D4248">
        <w:rPr>
          <w:sz w:val="28"/>
          <w:szCs w:val="28"/>
        </w:rPr>
        <w:t>.</w:t>
      </w:r>
    </w:p>
    <w:p w:rsidR="004D4248" w:rsidRPr="004D4248" w:rsidRDefault="004D4248" w:rsidP="004D42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D4248">
        <w:rPr>
          <w:sz w:val="28"/>
          <w:szCs w:val="28"/>
        </w:rPr>
        <w:t>Бір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немесе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көп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қызмет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атқаратын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электр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қондырғыларына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жерлегіш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қызметін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атқаратын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құралдар</w:t>
      </w:r>
      <w:proofErr w:type="spellEnd"/>
      <w:r w:rsidRPr="004D4248">
        <w:rPr>
          <w:sz w:val="28"/>
          <w:szCs w:val="28"/>
        </w:rPr>
        <w:t xml:space="preserve">, осы </w:t>
      </w:r>
      <w:proofErr w:type="spellStart"/>
      <w:r w:rsidRPr="004D4248">
        <w:rPr>
          <w:sz w:val="28"/>
          <w:szCs w:val="28"/>
        </w:rPr>
        <w:t>электр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қондырғысының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жерлегіш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функциясын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атқаратын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барлық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талаптарына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сәйкес</w:t>
      </w:r>
      <w:proofErr w:type="spellEnd"/>
      <w:r w:rsidRPr="004D4248">
        <w:rPr>
          <w:sz w:val="28"/>
          <w:szCs w:val="28"/>
        </w:rPr>
        <w:t xml:space="preserve"> болу </w:t>
      </w:r>
      <w:proofErr w:type="spellStart"/>
      <w:r w:rsidRPr="004D4248">
        <w:rPr>
          <w:sz w:val="28"/>
          <w:szCs w:val="28"/>
        </w:rPr>
        <w:t>керек</w:t>
      </w:r>
      <w:proofErr w:type="spellEnd"/>
      <w:r w:rsidRPr="004D4248">
        <w:rPr>
          <w:sz w:val="28"/>
          <w:szCs w:val="28"/>
        </w:rPr>
        <w:t>.</w:t>
      </w: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4248">
        <w:rPr>
          <w:sz w:val="28"/>
          <w:szCs w:val="28"/>
        </w:rPr>
        <w:t xml:space="preserve">Электр </w:t>
      </w:r>
      <w:proofErr w:type="spellStart"/>
      <w:r w:rsidRPr="004D4248">
        <w:rPr>
          <w:sz w:val="28"/>
          <w:szCs w:val="28"/>
        </w:rPr>
        <w:t>қондырғыларды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орнату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ережесі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жаңадан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салынатын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және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қайта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салынатын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электр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қондырғыларда</w:t>
      </w:r>
      <w:proofErr w:type="spellEnd"/>
      <w:r w:rsidRPr="004D4248">
        <w:rPr>
          <w:sz w:val="28"/>
          <w:szCs w:val="28"/>
        </w:rPr>
        <w:t xml:space="preserve"> 500 </w:t>
      </w:r>
      <w:proofErr w:type="spellStart"/>
      <w:r w:rsidRPr="004D4248">
        <w:rPr>
          <w:sz w:val="28"/>
          <w:szCs w:val="28"/>
        </w:rPr>
        <w:t>кВ</w:t>
      </w:r>
      <w:proofErr w:type="spellEnd"/>
      <w:r w:rsidRPr="004D4248">
        <w:rPr>
          <w:sz w:val="28"/>
          <w:szCs w:val="28"/>
        </w:rPr>
        <w:t xml:space="preserve"> – </w:t>
      </w:r>
      <w:proofErr w:type="spellStart"/>
      <w:r w:rsidRPr="004D4248">
        <w:rPr>
          <w:sz w:val="28"/>
          <w:szCs w:val="28"/>
        </w:rPr>
        <w:t>қа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дейін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таралады</w:t>
      </w:r>
      <w:proofErr w:type="spellEnd"/>
      <w:r w:rsidRPr="004D4248">
        <w:rPr>
          <w:sz w:val="28"/>
          <w:szCs w:val="28"/>
        </w:rPr>
        <w:t xml:space="preserve">. Электр </w:t>
      </w:r>
      <w:proofErr w:type="spellStart"/>
      <w:r w:rsidRPr="004D4248">
        <w:rPr>
          <w:sz w:val="28"/>
          <w:szCs w:val="28"/>
        </w:rPr>
        <w:t>қондырғылары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электр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қауіпсіздігі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бойынша</w:t>
      </w:r>
      <w:proofErr w:type="spellEnd"/>
      <w:r w:rsidRPr="004D4248">
        <w:rPr>
          <w:sz w:val="28"/>
          <w:szCs w:val="28"/>
        </w:rPr>
        <w:t xml:space="preserve"> ЭҚ 1 </w:t>
      </w:r>
      <w:proofErr w:type="spellStart"/>
      <w:r w:rsidRPr="004D4248">
        <w:rPr>
          <w:sz w:val="28"/>
          <w:szCs w:val="28"/>
        </w:rPr>
        <w:t>кВ</w:t>
      </w:r>
      <w:proofErr w:type="spellEnd"/>
      <w:r w:rsidRPr="004D4248">
        <w:rPr>
          <w:sz w:val="28"/>
          <w:szCs w:val="28"/>
        </w:rPr>
        <w:t xml:space="preserve"> – </w:t>
      </w:r>
      <w:proofErr w:type="spellStart"/>
      <w:r w:rsidRPr="004D4248">
        <w:rPr>
          <w:sz w:val="28"/>
          <w:szCs w:val="28"/>
        </w:rPr>
        <w:t>қа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дейінгі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және</w:t>
      </w:r>
      <w:proofErr w:type="spellEnd"/>
      <w:r w:rsidRPr="004D4248">
        <w:rPr>
          <w:sz w:val="28"/>
          <w:szCs w:val="28"/>
        </w:rPr>
        <w:t xml:space="preserve"> ЭҚ 1 </w:t>
      </w:r>
      <w:proofErr w:type="spellStart"/>
      <w:r w:rsidRPr="004D4248">
        <w:rPr>
          <w:sz w:val="28"/>
          <w:szCs w:val="28"/>
        </w:rPr>
        <w:t>кВ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жоғары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деп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бөлінеді</w:t>
      </w:r>
      <w:proofErr w:type="spellEnd"/>
      <w:r w:rsidRPr="004D4248">
        <w:rPr>
          <w:sz w:val="28"/>
          <w:szCs w:val="28"/>
        </w:rPr>
        <w:t xml:space="preserve">. </w:t>
      </w:r>
      <w:proofErr w:type="spellStart"/>
      <w:r w:rsidRPr="004D4248">
        <w:rPr>
          <w:sz w:val="28"/>
          <w:szCs w:val="28"/>
        </w:rPr>
        <w:t>Сонымен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қатар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климаттық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ортасына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байланысты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ғимараттар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келесілерге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бөлінеді</w:t>
      </w:r>
      <w:proofErr w:type="spellEnd"/>
      <w:r w:rsidRPr="004D4248">
        <w:rPr>
          <w:sz w:val="28"/>
          <w:szCs w:val="28"/>
        </w:rPr>
        <w:t xml:space="preserve">: </w:t>
      </w:r>
      <w:proofErr w:type="spellStart"/>
      <w:r w:rsidRPr="004D4248">
        <w:rPr>
          <w:sz w:val="28"/>
          <w:szCs w:val="28"/>
        </w:rPr>
        <w:t>құрғақ</w:t>
      </w:r>
      <w:proofErr w:type="spellEnd"/>
      <w:r w:rsidRPr="004D4248">
        <w:rPr>
          <w:sz w:val="28"/>
          <w:szCs w:val="28"/>
        </w:rPr>
        <w:t xml:space="preserve"> (</w:t>
      </w:r>
      <w:proofErr w:type="spellStart"/>
      <w:r w:rsidRPr="004D4248">
        <w:rPr>
          <w:sz w:val="28"/>
          <w:szCs w:val="28"/>
        </w:rPr>
        <w:t>ылғалдылығы</w:t>
      </w:r>
      <w:proofErr w:type="spellEnd"/>
      <w:r w:rsidRPr="004D4248">
        <w:rPr>
          <w:sz w:val="28"/>
          <w:szCs w:val="28"/>
        </w:rPr>
        <w:t xml:space="preserve"> 60% - </w:t>
      </w:r>
      <w:proofErr w:type="spellStart"/>
      <w:r w:rsidRPr="004D4248">
        <w:rPr>
          <w:sz w:val="28"/>
          <w:szCs w:val="28"/>
        </w:rPr>
        <w:t>ке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дейін</w:t>
      </w:r>
      <w:proofErr w:type="spellEnd"/>
      <w:r w:rsidRPr="004D4248">
        <w:rPr>
          <w:sz w:val="28"/>
          <w:szCs w:val="28"/>
        </w:rPr>
        <w:t xml:space="preserve">), </w:t>
      </w:r>
      <w:proofErr w:type="spellStart"/>
      <w:r w:rsidRPr="004D4248">
        <w:rPr>
          <w:sz w:val="28"/>
          <w:szCs w:val="28"/>
        </w:rPr>
        <w:t>ылғалды</w:t>
      </w:r>
      <w:proofErr w:type="spellEnd"/>
      <w:r w:rsidRPr="004D4248">
        <w:rPr>
          <w:sz w:val="28"/>
          <w:szCs w:val="28"/>
        </w:rPr>
        <w:t xml:space="preserve"> (</w:t>
      </w:r>
      <w:proofErr w:type="spellStart"/>
      <w:r w:rsidRPr="004D4248">
        <w:rPr>
          <w:sz w:val="28"/>
          <w:szCs w:val="28"/>
        </w:rPr>
        <w:t>ылғалдылығы</w:t>
      </w:r>
      <w:proofErr w:type="spellEnd"/>
      <w:r w:rsidRPr="004D4248">
        <w:rPr>
          <w:sz w:val="28"/>
          <w:szCs w:val="28"/>
        </w:rPr>
        <w:t xml:space="preserve"> 60-75%), </w:t>
      </w:r>
      <w:proofErr w:type="spellStart"/>
      <w:r w:rsidRPr="004D4248">
        <w:rPr>
          <w:sz w:val="28"/>
          <w:szCs w:val="28"/>
        </w:rPr>
        <w:t>дымқыл</w:t>
      </w:r>
      <w:proofErr w:type="spellEnd"/>
      <w:r w:rsidRPr="004D4248">
        <w:rPr>
          <w:sz w:val="28"/>
          <w:szCs w:val="28"/>
        </w:rPr>
        <w:t xml:space="preserve"> (</w:t>
      </w:r>
      <w:proofErr w:type="spellStart"/>
      <w:r w:rsidRPr="004D4248">
        <w:rPr>
          <w:sz w:val="28"/>
          <w:szCs w:val="28"/>
        </w:rPr>
        <w:t>ылғалдылығы</w:t>
      </w:r>
      <w:proofErr w:type="spellEnd"/>
      <w:r w:rsidRPr="004D4248">
        <w:rPr>
          <w:sz w:val="28"/>
          <w:szCs w:val="28"/>
        </w:rPr>
        <w:t xml:space="preserve"> 75 % -</w:t>
      </w:r>
      <w:proofErr w:type="spellStart"/>
      <w:r w:rsidRPr="004D4248">
        <w:rPr>
          <w:sz w:val="28"/>
          <w:szCs w:val="28"/>
        </w:rPr>
        <w:t>тен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көп</w:t>
      </w:r>
      <w:proofErr w:type="spellEnd"/>
      <w:r w:rsidRPr="004D4248">
        <w:rPr>
          <w:sz w:val="28"/>
          <w:szCs w:val="28"/>
        </w:rPr>
        <w:t xml:space="preserve">), </w:t>
      </w:r>
      <w:proofErr w:type="spellStart"/>
      <w:r w:rsidRPr="004D4248">
        <w:rPr>
          <w:sz w:val="28"/>
          <w:szCs w:val="28"/>
        </w:rPr>
        <w:t>өте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дымқыл</w:t>
      </w:r>
      <w:proofErr w:type="spellEnd"/>
      <w:r w:rsidRPr="004D4248">
        <w:rPr>
          <w:sz w:val="28"/>
          <w:szCs w:val="28"/>
        </w:rPr>
        <w:t xml:space="preserve"> (</w:t>
      </w:r>
      <w:proofErr w:type="spellStart"/>
      <w:r w:rsidRPr="004D4248">
        <w:rPr>
          <w:sz w:val="28"/>
          <w:szCs w:val="28"/>
        </w:rPr>
        <w:t>ылғалдылығы</w:t>
      </w:r>
      <w:proofErr w:type="spellEnd"/>
      <w:r w:rsidRPr="004D4248">
        <w:rPr>
          <w:sz w:val="28"/>
          <w:szCs w:val="28"/>
        </w:rPr>
        <w:t xml:space="preserve"> 100% -</w:t>
      </w:r>
      <w:proofErr w:type="spellStart"/>
      <w:r w:rsidRPr="004D4248">
        <w:rPr>
          <w:sz w:val="28"/>
          <w:szCs w:val="28"/>
        </w:rPr>
        <w:t>ке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жуық</w:t>
      </w:r>
      <w:proofErr w:type="spellEnd"/>
      <w:r w:rsidRPr="004D4248">
        <w:rPr>
          <w:sz w:val="28"/>
          <w:szCs w:val="28"/>
        </w:rPr>
        <w:t xml:space="preserve">), </w:t>
      </w:r>
      <w:proofErr w:type="spellStart"/>
      <w:r w:rsidRPr="004D4248">
        <w:rPr>
          <w:sz w:val="28"/>
          <w:szCs w:val="28"/>
        </w:rPr>
        <w:t>ыстық</w:t>
      </w:r>
      <w:proofErr w:type="spellEnd"/>
      <w:r w:rsidRPr="004D4248">
        <w:rPr>
          <w:sz w:val="28"/>
          <w:szCs w:val="28"/>
        </w:rPr>
        <w:t xml:space="preserve"> (</w:t>
      </w:r>
      <w:proofErr w:type="spellStart"/>
      <w:r w:rsidRPr="004D4248">
        <w:rPr>
          <w:sz w:val="28"/>
          <w:szCs w:val="28"/>
        </w:rPr>
        <w:t>температурасы</w:t>
      </w:r>
      <w:proofErr w:type="spellEnd"/>
      <w:r w:rsidRPr="004D4248">
        <w:rPr>
          <w:sz w:val="28"/>
          <w:szCs w:val="28"/>
        </w:rPr>
        <w:t xml:space="preserve"> +35 </w:t>
      </w:r>
      <w:r w:rsidRPr="004D4248">
        <w:rPr>
          <w:sz w:val="28"/>
          <w:szCs w:val="28"/>
          <w:vertAlign w:val="superscript"/>
        </w:rPr>
        <w:t>0</w:t>
      </w:r>
      <w:r w:rsidRPr="004D4248">
        <w:rPr>
          <w:sz w:val="28"/>
          <w:szCs w:val="28"/>
        </w:rPr>
        <w:t> </w:t>
      </w:r>
      <w:proofErr w:type="gramStart"/>
      <w:r w:rsidRPr="004D4248">
        <w:rPr>
          <w:sz w:val="28"/>
          <w:szCs w:val="28"/>
        </w:rPr>
        <w:t>С- дан</w:t>
      </w:r>
      <w:proofErr w:type="gram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көп</w:t>
      </w:r>
      <w:proofErr w:type="spellEnd"/>
      <w:r w:rsidRPr="004D4248">
        <w:rPr>
          <w:sz w:val="28"/>
          <w:szCs w:val="28"/>
        </w:rPr>
        <w:t xml:space="preserve">), </w:t>
      </w:r>
      <w:proofErr w:type="spellStart"/>
      <w:r w:rsidRPr="004D4248">
        <w:rPr>
          <w:sz w:val="28"/>
          <w:szCs w:val="28"/>
        </w:rPr>
        <w:t>химиялық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активті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органикалық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ортамен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шаң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ғимарат</w:t>
      </w:r>
      <w:proofErr w:type="spellEnd"/>
      <w:r w:rsidRPr="004D4248">
        <w:rPr>
          <w:sz w:val="28"/>
          <w:szCs w:val="28"/>
        </w:rPr>
        <w:t>.</w:t>
      </w: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4D4248">
        <w:rPr>
          <w:sz w:val="28"/>
          <w:szCs w:val="28"/>
        </w:rPr>
        <w:lastRenderedPageBreak/>
        <w:t>Өндірісте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қабылданған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электр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жабдықтары</w:t>
      </w:r>
      <w:proofErr w:type="spellEnd"/>
      <w:r w:rsidRPr="004D4248">
        <w:rPr>
          <w:sz w:val="28"/>
          <w:szCs w:val="28"/>
        </w:rPr>
        <w:t xml:space="preserve"> мен </w:t>
      </w:r>
      <w:proofErr w:type="spellStart"/>
      <w:r w:rsidRPr="004D4248">
        <w:rPr>
          <w:sz w:val="28"/>
          <w:szCs w:val="28"/>
        </w:rPr>
        <w:t>материалдары</w:t>
      </w:r>
      <w:proofErr w:type="spellEnd"/>
      <w:r w:rsidRPr="004D4248">
        <w:rPr>
          <w:sz w:val="28"/>
          <w:szCs w:val="28"/>
        </w:rPr>
        <w:t xml:space="preserve">, </w:t>
      </w:r>
      <w:proofErr w:type="spellStart"/>
      <w:r w:rsidRPr="004D4248">
        <w:rPr>
          <w:sz w:val="28"/>
          <w:szCs w:val="28"/>
        </w:rPr>
        <w:t>бекітілген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орнатылған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тәртіпте</w:t>
      </w:r>
      <w:proofErr w:type="spellEnd"/>
      <w:r w:rsidRPr="004D4248">
        <w:rPr>
          <w:sz w:val="28"/>
          <w:szCs w:val="28"/>
        </w:rPr>
        <w:t xml:space="preserve"> ТШ </w:t>
      </w:r>
      <w:proofErr w:type="spellStart"/>
      <w:r w:rsidRPr="004D4248">
        <w:rPr>
          <w:sz w:val="28"/>
          <w:szCs w:val="28"/>
        </w:rPr>
        <w:t>немесе</w:t>
      </w:r>
      <w:proofErr w:type="spellEnd"/>
      <w:r w:rsidRPr="004D4248">
        <w:rPr>
          <w:sz w:val="28"/>
          <w:szCs w:val="28"/>
        </w:rPr>
        <w:t xml:space="preserve"> МСТ </w:t>
      </w:r>
      <w:proofErr w:type="spellStart"/>
      <w:r w:rsidRPr="004D4248">
        <w:rPr>
          <w:sz w:val="28"/>
          <w:szCs w:val="28"/>
        </w:rPr>
        <w:t>талаптарына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сәйкес</w:t>
      </w:r>
      <w:proofErr w:type="spellEnd"/>
      <w:r w:rsidRPr="004D4248">
        <w:rPr>
          <w:sz w:val="28"/>
          <w:szCs w:val="28"/>
        </w:rPr>
        <w:t xml:space="preserve"> болу </w:t>
      </w:r>
      <w:proofErr w:type="spellStart"/>
      <w:r w:rsidRPr="004D4248">
        <w:rPr>
          <w:sz w:val="28"/>
          <w:szCs w:val="28"/>
        </w:rPr>
        <w:t>керек</w:t>
      </w:r>
      <w:proofErr w:type="spellEnd"/>
      <w:r w:rsidRPr="004D4248">
        <w:rPr>
          <w:sz w:val="28"/>
          <w:szCs w:val="28"/>
        </w:rPr>
        <w:t xml:space="preserve">. </w:t>
      </w:r>
      <w:proofErr w:type="spellStart"/>
      <w:r w:rsidRPr="004D4248">
        <w:rPr>
          <w:sz w:val="28"/>
          <w:szCs w:val="28"/>
        </w:rPr>
        <w:t>Өндірісте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қабылданған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электр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жабдықтары</w:t>
      </w:r>
      <w:proofErr w:type="spellEnd"/>
      <w:r w:rsidRPr="004D4248">
        <w:rPr>
          <w:sz w:val="28"/>
          <w:szCs w:val="28"/>
        </w:rPr>
        <w:t xml:space="preserve">, </w:t>
      </w:r>
      <w:proofErr w:type="spellStart"/>
      <w:r w:rsidRPr="004D4248">
        <w:rPr>
          <w:sz w:val="28"/>
          <w:szCs w:val="28"/>
        </w:rPr>
        <w:t>кабельдер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және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жетектерді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оқшаулау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класы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талаптар</w:t>
      </w:r>
      <w:proofErr w:type="spellEnd"/>
      <w:r w:rsidRPr="004D4248">
        <w:rPr>
          <w:sz w:val="28"/>
          <w:szCs w:val="28"/>
        </w:rPr>
        <w:t xml:space="preserve"> мен </w:t>
      </w:r>
      <w:proofErr w:type="spellStart"/>
      <w:r w:rsidRPr="004D4248">
        <w:rPr>
          <w:sz w:val="28"/>
          <w:szCs w:val="28"/>
        </w:rPr>
        <w:t>электр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қондығыларының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көрсеткіштеріне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сәйкес</w:t>
      </w:r>
      <w:proofErr w:type="spellEnd"/>
      <w:r w:rsidRPr="004D4248">
        <w:rPr>
          <w:sz w:val="28"/>
          <w:szCs w:val="28"/>
        </w:rPr>
        <w:t xml:space="preserve"> болу </w:t>
      </w:r>
      <w:proofErr w:type="spellStart"/>
      <w:r w:rsidRPr="004D4248">
        <w:rPr>
          <w:sz w:val="28"/>
          <w:szCs w:val="28"/>
        </w:rPr>
        <w:t>керек</w:t>
      </w:r>
      <w:proofErr w:type="spellEnd"/>
      <w:r w:rsidRPr="004D4248">
        <w:rPr>
          <w:sz w:val="28"/>
          <w:szCs w:val="28"/>
        </w:rPr>
        <w:t xml:space="preserve">. </w:t>
      </w:r>
      <w:proofErr w:type="spellStart"/>
      <w:r w:rsidRPr="004D4248">
        <w:rPr>
          <w:sz w:val="28"/>
          <w:szCs w:val="28"/>
        </w:rPr>
        <w:t>Өткізгіштепр</w:t>
      </w:r>
      <w:proofErr w:type="spellEnd"/>
      <w:r w:rsidRPr="004D4248">
        <w:rPr>
          <w:sz w:val="28"/>
          <w:szCs w:val="28"/>
        </w:rPr>
        <w:t xml:space="preserve"> мен </w:t>
      </w:r>
      <w:proofErr w:type="spellStart"/>
      <w:r w:rsidRPr="004D4248">
        <w:rPr>
          <w:sz w:val="28"/>
          <w:szCs w:val="28"/>
        </w:rPr>
        <w:t>кабельдерді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механикалық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зақымданудан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қорғау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үшін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арналған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қондырғылар</w:t>
      </w:r>
      <w:proofErr w:type="spellEnd"/>
      <w:r w:rsidRPr="004D4248">
        <w:rPr>
          <w:sz w:val="28"/>
          <w:szCs w:val="28"/>
        </w:rPr>
        <w:t xml:space="preserve">, </w:t>
      </w:r>
      <w:proofErr w:type="spellStart"/>
      <w:r w:rsidRPr="004D4248">
        <w:rPr>
          <w:sz w:val="28"/>
          <w:szCs w:val="28"/>
        </w:rPr>
        <w:t>мүмкіндігі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бойынша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машиналары</w:t>
      </w:r>
      <w:proofErr w:type="spellEnd"/>
      <w:r w:rsidRPr="004D4248">
        <w:rPr>
          <w:sz w:val="28"/>
          <w:szCs w:val="28"/>
        </w:rPr>
        <w:t xml:space="preserve">, </w:t>
      </w:r>
      <w:proofErr w:type="spellStart"/>
      <w:r w:rsidRPr="004D4248">
        <w:rPr>
          <w:sz w:val="28"/>
          <w:szCs w:val="28"/>
        </w:rPr>
        <w:t>аппарттары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және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аспаптарды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енгізілуі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керек</w:t>
      </w:r>
      <w:proofErr w:type="spellEnd"/>
      <w:r w:rsidRPr="004D4248">
        <w:rPr>
          <w:sz w:val="28"/>
          <w:szCs w:val="28"/>
        </w:rPr>
        <w:t>.</w:t>
      </w:r>
    </w:p>
    <w:p w:rsidR="004D4248" w:rsidRPr="004D4248" w:rsidRDefault="004D4248" w:rsidP="004D4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4D4248">
        <w:rPr>
          <w:sz w:val="28"/>
          <w:szCs w:val="28"/>
        </w:rPr>
        <w:t>Өндірісте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электр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қауіпсіздігі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электрқондырғылардың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конструкцияларымен</w:t>
      </w:r>
      <w:proofErr w:type="spellEnd"/>
      <w:r w:rsidRPr="004D4248">
        <w:rPr>
          <w:sz w:val="28"/>
          <w:szCs w:val="28"/>
        </w:rPr>
        <w:t xml:space="preserve">, </w:t>
      </w:r>
      <w:proofErr w:type="spellStart"/>
      <w:r w:rsidRPr="004D4248">
        <w:rPr>
          <w:sz w:val="28"/>
          <w:szCs w:val="28"/>
        </w:rPr>
        <w:t>техникалық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қорғаныс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тәсілдері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және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құралдрымен</w:t>
      </w:r>
      <w:proofErr w:type="spellEnd"/>
      <w:r w:rsidRPr="004D4248">
        <w:rPr>
          <w:sz w:val="28"/>
          <w:szCs w:val="28"/>
        </w:rPr>
        <w:t xml:space="preserve">, </w:t>
      </w:r>
      <w:proofErr w:type="spellStart"/>
      <w:r w:rsidRPr="004D4248">
        <w:rPr>
          <w:sz w:val="28"/>
          <w:szCs w:val="28"/>
        </w:rPr>
        <w:t>ұйымдастырушылық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және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техникалық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шаралармен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қамтамасыз</w:t>
      </w:r>
      <w:proofErr w:type="spellEnd"/>
      <w:r w:rsidRPr="004D4248">
        <w:rPr>
          <w:sz w:val="28"/>
          <w:szCs w:val="28"/>
        </w:rPr>
        <w:t xml:space="preserve"> </w:t>
      </w:r>
      <w:proofErr w:type="spellStart"/>
      <w:r w:rsidRPr="004D4248">
        <w:rPr>
          <w:sz w:val="28"/>
          <w:szCs w:val="28"/>
        </w:rPr>
        <w:t>етіледі</w:t>
      </w:r>
      <w:proofErr w:type="spellEnd"/>
      <w:r w:rsidRPr="004D4248">
        <w:rPr>
          <w:sz w:val="28"/>
          <w:szCs w:val="28"/>
        </w:rPr>
        <w:t>.</w:t>
      </w:r>
    </w:p>
    <w:p w:rsidR="000433EE" w:rsidRDefault="000433EE" w:rsidP="004D4248"/>
    <w:sectPr w:rsidR="0004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48"/>
    <w:rsid w:val="000433EE"/>
    <w:rsid w:val="004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AB19"/>
  <w15:chartTrackingRefBased/>
  <w15:docId w15:val="{0CD74625-677E-44D9-B502-DC2C93CB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2017-09-19T19:33:00Z</dcterms:created>
  <dcterms:modified xsi:type="dcterms:W3CDTF">2017-09-19T19:38:00Z</dcterms:modified>
</cp:coreProperties>
</file>